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ABBF5" w14:textId="77777777" w:rsidR="00000000" w:rsidRDefault="00FB52DA">
      <w:pPr>
        <w:pStyle w:val="Brdtext"/>
      </w:pPr>
      <w:r>
        <w:t>Trafikverket, ärendenummer TRV 2019/81539, 2021- 03- 01.</w:t>
      </w:r>
    </w:p>
    <w:p w14:paraId="318987DD" w14:textId="77777777" w:rsidR="00000000" w:rsidRDefault="00FB52DA">
      <w:pPr>
        <w:pStyle w:val="Brdtext"/>
      </w:pPr>
    </w:p>
    <w:p w14:paraId="042DE54F" w14:textId="77777777" w:rsidR="00000000" w:rsidRDefault="00FB52DA">
      <w:pPr>
        <w:pStyle w:val="Brdtext"/>
      </w:pPr>
    </w:p>
    <w:p w14:paraId="6FC2A7C4" w14:textId="77777777" w:rsidR="00000000" w:rsidRDefault="00FB52DA">
      <w:pPr>
        <w:pStyle w:val="Brdtext"/>
      </w:pPr>
    </w:p>
    <w:p w14:paraId="19AB0084" w14:textId="77777777" w:rsidR="00000000" w:rsidRDefault="00FB52DA">
      <w:pPr>
        <w:pStyle w:val="Brdtext"/>
        <w:rPr>
          <w:sz w:val="28"/>
          <w:szCs w:val="28"/>
          <w:u w:val="single"/>
        </w:rPr>
      </w:pPr>
      <w:r>
        <w:rPr>
          <w:sz w:val="28"/>
          <w:szCs w:val="28"/>
          <w:u w:val="single"/>
        </w:rPr>
        <w:t>Synpunkter på Samrådsunderlag E4 Häggvik – Rotebro från Norrvikens Villaägareförening.</w:t>
      </w:r>
    </w:p>
    <w:p w14:paraId="503F9A99" w14:textId="77777777" w:rsidR="00000000" w:rsidRDefault="00FB52DA">
      <w:pPr>
        <w:pStyle w:val="Brdtext"/>
        <w:rPr>
          <w:sz w:val="28"/>
          <w:szCs w:val="28"/>
          <w:u w:val="single"/>
        </w:rPr>
      </w:pPr>
    </w:p>
    <w:p w14:paraId="331AC6D6" w14:textId="77777777" w:rsidR="00000000" w:rsidRDefault="00FB52DA">
      <w:pPr>
        <w:pStyle w:val="Brdtext"/>
      </w:pPr>
      <w:r>
        <w:t xml:space="preserve"> Samhället Norrviken är långsträckt med bebyggelsen huvudsakligen lokaliserad till åsformationer i nord-sydl</w:t>
      </w:r>
      <w:r>
        <w:t>ig riktning, parallella med Ostkustbanan, E 4 och Norrvikenleden. Rådande</w:t>
      </w:r>
      <w:r>
        <w:t xml:space="preserve"> ljudlandskap </w:t>
      </w:r>
      <w:r>
        <w:t xml:space="preserve">är ett resultat av bristfälligt bekämpat </w:t>
      </w:r>
      <w:r>
        <w:t>adderande</w:t>
      </w:r>
      <w:r>
        <w:t xml:space="preserve"> </w:t>
      </w:r>
      <w:r>
        <w:t>buller</w:t>
      </w:r>
      <w:r>
        <w:rPr>
          <w:b/>
          <w:bCs/>
        </w:rPr>
        <w:t xml:space="preserve"> </w:t>
      </w:r>
      <w:r>
        <w:t xml:space="preserve">från en av länets största trafikbelastningar som därtill bidrar till en </w:t>
      </w:r>
      <w:r>
        <w:t>luftmiljö</w:t>
      </w:r>
      <w:r>
        <w:t xml:space="preserve"> belastad med stundtals höga n</w:t>
      </w:r>
      <w:r>
        <w:t>ivåer av medicinskt farliga</w:t>
      </w:r>
      <w:r>
        <w:rPr>
          <w:b/>
          <w:bCs/>
        </w:rPr>
        <w:t xml:space="preserve"> </w:t>
      </w:r>
      <w:r>
        <w:t>partiklar och gaser</w:t>
      </w:r>
      <w:r>
        <w:t xml:space="preserve">. För att verksamt förbättra </w:t>
      </w:r>
      <w:r>
        <w:t>trafikmiljön</w:t>
      </w:r>
      <w:r>
        <w:t xml:space="preserve"> inom själva samhället bör möjlighet skapas för direkt på - och avfart för trafik på E4 med destination till/från Viby. </w:t>
      </w:r>
    </w:p>
    <w:p w14:paraId="254ABEC2" w14:textId="77777777" w:rsidR="00000000" w:rsidRDefault="00FB52DA">
      <w:pPr>
        <w:pStyle w:val="Brdtext"/>
      </w:pPr>
      <w:r>
        <w:t>Norrvikens Villaägareförening vill med emfas be</w:t>
      </w:r>
      <w:r>
        <w:t xml:space="preserve">tona vikten av att det i detta projekt, i nämnda avseenden, budgeteras tillräckliga medel och satsas all teknisk expertis som erfordras för att åstadkomma den förbättring som vi begär: </w:t>
      </w:r>
      <w:r>
        <w:rPr>
          <w:b/>
          <w:bCs/>
        </w:rPr>
        <w:t>dämpa buller</w:t>
      </w:r>
      <w:r>
        <w:t xml:space="preserve"> och </w:t>
      </w:r>
      <w:r>
        <w:rPr>
          <w:b/>
          <w:bCs/>
        </w:rPr>
        <w:t xml:space="preserve">minska emissioner </w:t>
      </w:r>
      <w:r>
        <w:t xml:space="preserve">och </w:t>
      </w:r>
      <w:r>
        <w:rPr>
          <w:b/>
          <w:bCs/>
        </w:rPr>
        <w:t>lokalisera</w:t>
      </w:r>
      <w:r>
        <w:t xml:space="preserve"> </w:t>
      </w:r>
      <w:r>
        <w:rPr>
          <w:b/>
          <w:bCs/>
        </w:rPr>
        <w:t>trafikflöden</w:t>
      </w:r>
      <w:r>
        <w:t xml:space="preserve"> till rät</w:t>
      </w:r>
      <w:r>
        <w:t xml:space="preserve">t miljözon – </w:t>
      </w:r>
      <w:r>
        <w:rPr>
          <w:b/>
          <w:bCs/>
        </w:rPr>
        <w:t>Gör om och gör rätt!</w:t>
      </w:r>
      <w:r>
        <w:t xml:space="preserve"> </w:t>
      </w:r>
    </w:p>
    <w:p w14:paraId="3F84E91A" w14:textId="77777777" w:rsidR="00000000" w:rsidRDefault="00FB52DA">
      <w:pPr>
        <w:pStyle w:val="Brdtext"/>
      </w:pPr>
      <w:r>
        <w:t xml:space="preserve"> G</w:t>
      </w:r>
      <w:r>
        <w:t xml:space="preserve">enom/över Norrvikens ca två km² markareal passerar varje vardagsdygn &gt; 600 tåg, ca 100000 bilar (E4, Norrvikenleden) och, i ogynnsamma fall, något hundratal landande och startande flygplan. Aritmetiskt uppstår </w:t>
      </w:r>
      <w:r>
        <w:t>ett tågbu</w:t>
      </w:r>
      <w:r>
        <w:t>ller ca. var 3:e minut</w:t>
      </w:r>
      <w:r>
        <w:t xml:space="preserve">, ett </w:t>
      </w:r>
      <w:r>
        <w:t>bilbuller varje sekund</w:t>
      </w:r>
      <w:r>
        <w:t xml:space="preserve"> per 24 timmar (i princip kontinuerligt buller för exponerade fastigheter). Landande flyg ger vid NV till NO vind och en störningstid av ca 15 sek./plan ger ett tillskott av starkt störande buller under sam</w:t>
      </w:r>
      <w:r>
        <w:t>manlagt &gt;</w:t>
      </w:r>
      <w:r>
        <w:t xml:space="preserve"> en timme per 17-</w:t>
      </w:r>
      <w:r>
        <w:t xml:space="preserve"> timmar (0600 – 2300).  Trafikverket har att planera bullerfrågor både för tåg - och vägtrafik vilket innebär att en bullerstörnings ekvivalenta värde alltid måste återge detta förhållande  om båda parametrarna förekommer vid mät/</w:t>
      </w:r>
      <w:r>
        <w:t>beräkningstillfälle.</w:t>
      </w:r>
    </w:p>
    <w:p w14:paraId="68EF4F01" w14:textId="77777777" w:rsidR="00000000" w:rsidRDefault="00FB52DA">
      <w:pPr>
        <w:pStyle w:val="Brdtext"/>
      </w:pPr>
      <w:r>
        <w:t>De små avstånden mellan störkällor och bebyggelse innebär att buller upplevs samtidigt från både järnväg och landsväg, dock i varierande grad, i hela Norrviken. Det tillskott av störning som flyget numera genererar bidrar ytterligare t</w:t>
      </w:r>
      <w:r>
        <w:t>ill upplevelsen av att bo i Sollentunas mest bullerbelastade område! Undantagen finns givetvis där avskärmning genom terrängformationer och bebyggelse skapat ett visst lugn.</w:t>
      </w:r>
    </w:p>
    <w:p w14:paraId="3FB6BAEC" w14:textId="77777777" w:rsidR="00000000" w:rsidRDefault="00FB52DA">
      <w:pPr>
        <w:pStyle w:val="Brdtext"/>
      </w:pPr>
      <w:r>
        <w:t xml:space="preserve"> Sannolikt ger den sammanlagda bullermängden och de små avstånden källa /recipient</w:t>
      </w:r>
      <w:r>
        <w:t xml:space="preserve"> att delvis andra metoder för dämpning än de som hittills fått råda måste tillgripas. En frekvent användning av </w:t>
      </w:r>
      <w:r>
        <w:rPr>
          <w:b/>
          <w:bCs/>
        </w:rPr>
        <w:t>absorbenter</w:t>
      </w:r>
      <w:r>
        <w:t xml:space="preserve"> i begränsningssyfte minskar ju den totala mängden buller som sprids!</w:t>
      </w:r>
      <w:r>
        <w:br/>
        <w:t>Tyvärr kan vi konstatera att de åtgärder som hittills använts i</w:t>
      </w:r>
      <w:r>
        <w:t>nte kommit att ge överlag godtagbara resultat. En av anledningarna, förutom frånvaron av effektiv absorption och total avsaknad av åtgärd, torde vara att det sammanlagrade bullret inte beaktats när datamodeller för bullerdämpning för väg respektive järnväg</w:t>
      </w:r>
      <w:r>
        <w:t xml:space="preserve"> utarbetas. Den databeräknade ljudspridningen från E4 som  utarbetades i samband med utbyggnaden till 6 körfält har inte beaktat adderande buller från järnväg när ekvivalent ljudnivå beräknades. Tillskottet till det numeriska dB(A)-värdet kan tyckas försum</w:t>
      </w:r>
      <w:r>
        <w:t>bart men i utsatta fall påverkas ljudbilden negativt. Föreningens egna mätningar av ekvivalenta nivåer visar att det databeräknade underlaget, använt som grund för dämpning, också kan ge missvisande riktlinjer framför allt när topografins inverkan vägs in.</w:t>
      </w:r>
      <w:r>
        <w:t xml:space="preserve"> Sannolikt beaktas inte heller skyltportalernas reflekterande förmåga vilken kan skapa en kraftig ökning av lokal störning om portalen är högre än omgivande skydd. </w:t>
      </w:r>
    </w:p>
    <w:p w14:paraId="602DB63E" w14:textId="77777777" w:rsidR="00000000" w:rsidRDefault="00FB52DA">
      <w:pPr>
        <w:pStyle w:val="Brdtext"/>
      </w:pPr>
      <w:r>
        <w:t>Vägtrafik genererar också</w:t>
      </w:r>
      <w:r>
        <w:rPr>
          <w:b/>
          <w:bCs/>
        </w:rPr>
        <w:t xml:space="preserve"> luftföroreningar</w:t>
      </w:r>
      <w:r>
        <w:t xml:space="preserve"> i form av partiklar och gaser som utgör ett hot </w:t>
      </w:r>
      <w:r>
        <w:t xml:space="preserve">för de som bor i närheten av livligt trafikerade stråk. Detta svårhanterade förhållande måste beaktas och övervakas/ mätas så långt det går. Administrativa regler som hastighetsbegränsning, underhåll </w:t>
      </w:r>
      <w:r>
        <w:lastRenderedPageBreak/>
        <w:t>/skötsel, typ av vägbeläggning, utformning av närmiljö m</w:t>
      </w:r>
      <w:r>
        <w:t>ed växtlighet och bullerabsorberande åtgärder måste ägnas stor omsorg.</w:t>
      </w:r>
    </w:p>
    <w:p w14:paraId="54B53F70" w14:textId="77777777" w:rsidR="00000000" w:rsidRDefault="00FB52DA">
      <w:pPr>
        <w:pStyle w:val="Brdtext"/>
      </w:pPr>
      <w:r>
        <w:t xml:space="preserve">NVF önskar att det skapas en möjlighet för delar av </w:t>
      </w:r>
      <w:r>
        <w:rPr>
          <w:b/>
          <w:bCs/>
        </w:rPr>
        <w:t>trafik till - och från Viby</w:t>
      </w:r>
      <w:r>
        <w:t xml:space="preserve"> ( ca 9000 fordon /dygn ) att kunna angöra och lämna E4 i närområdet i stället för att som nu tvingas köra</w:t>
      </w:r>
      <w:r>
        <w:t xml:space="preserve"> genom centrala Norrviken ( ca 16000 fordon/dygn ) och därigenom bidra till minskat buller och höjd säkerhet för fotgängare och cyklister. </w:t>
      </w:r>
    </w:p>
    <w:p w14:paraId="484FA080" w14:textId="77777777" w:rsidR="00000000" w:rsidRDefault="00FB52DA">
      <w:pPr>
        <w:pStyle w:val="Brdtext"/>
      </w:pPr>
      <w:r>
        <w:t>NVF har vid flera tillfällen sökt fästa ansvarigas uppmärksamhet på de störningar som råder inom stora delar av vårt</w:t>
      </w:r>
      <w:r>
        <w:t xml:space="preserve"> samhälle. Ambitionsnivån för att nå acceptabla </w:t>
      </w:r>
      <w:r>
        <w:rPr>
          <w:b/>
          <w:bCs/>
        </w:rPr>
        <w:t>buller</w:t>
      </w:r>
      <w:r>
        <w:t xml:space="preserve"> - och </w:t>
      </w:r>
      <w:r>
        <w:rPr>
          <w:b/>
          <w:bCs/>
        </w:rPr>
        <w:t>luftföroreningsnivåer</w:t>
      </w:r>
      <w:r>
        <w:t xml:space="preserve"> samt förbättrad </w:t>
      </w:r>
      <w:r>
        <w:rPr>
          <w:b/>
          <w:bCs/>
        </w:rPr>
        <w:t>trafiksäkerhet</w:t>
      </w:r>
      <w:r>
        <w:t xml:space="preserve"> är klart otillräcklig för Norrvikens vidkommande vilket också klart framgår av de klagomål som framförs till oss. Detta är rätt tillfälle att </w:t>
      </w:r>
      <w:r>
        <w:t>göra behövliga förbättringar</w:t>
      </w:r>
      <w:r>
        <w:t xml:space="preserve"> trots en förväntad ökning av trafiken.</w:t>
      </w:r>
    </w:p>
    <w:p w14:paraId="31CD2F29" w14:textId="77777777" w:rsidR="00000000" w:rsidRDefault="00FB52DA">
      <w:pPr>
        <w:pStyle w:val="Brdtext"/>
      </w:pPr>
      <w:r>
        <w:t xml:space="preserve">NVF önskar beredas möjligheten att fortsatt </w:t>
      </w:r>
      <w:r>
        <w:t>följa ärendet</w:t>
      </w:r>
      <w:r>
        <w:t xml:space="preserve"> och bidra med lokal kunskap utvecklad sedan millenniets början.</w:t>
      </w:r>
    </w:p>
    <w:p w14:paraId="2796F783" w14:textId="77777777" w:rsidR="00000000" w:rsidRDefault="00FB52DA">
      <w:pPr>
        <w:pStyle w:val="Brdtext"/>
      </w:pPr>
    </w:p>
    <w:p w14:paraId="65A2183B" w14:textId="77777777" w:rsidR="00000000" w:rsidRDefault="00FB52DA">
      <w:pPr>
        <w:pStyle w:val="Brdtext"/>
      </w:pPr>
      <w:r>
        <w:t>Gunnar Lustig</w:t>
      </w:r>
    </w:p>
    <w:p w14:paraId="16887FC1" w14:textId="77777777" w:rsidR="00000000" w:rsidRDefault="00FB52DA">
      <w:pPr>
        <w:pStyle w:val="Brdtext"/>
      </w:pPr>
      <w:r>
        <w:t>Vice ordförande och handläggare av fysikaliska milj</w:t>
      </w:r>
      <w:r>
        <w:t>öfrågor; telefon 0703666570; bostad Lindvägen 20, 19270, Sollentuna; e-post lustig2@ telia.com</w:t>
      </w:r>
    </w:p>
    <w:p w14:paraId="0D99CD4F" w14:textId="77777777" w:rsidR="00000000" w:rsidRDefault="00FB52DA">
      <w:pPr>
        <w:pStyle w:val="Brdtext"/>
      </w:pPr>
    </w:p>
    <w:p w14:paraId="6065FA08" w14:textId="77777777" w:rsidR="00FB52DA" w:rsidRDefault="00FB52DA">
      <w:pPr>
        <w:rPr>
          <w:rFonts w:cs="Times New Roman"/>
        </w:rPr>
      </w:pPr>
    </w:p>
    <w:sectPr w:rsidR="00FB52DA">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2C"/>
    <w:rsid w:val="00F6322C"/>
    <w:rsid w:val="00FB52DA"/>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49CD8C"/>
  <w15:chartTrackingRefBased/>
  <w15:docId w15:val="{BDA496F5-3262-45FC-8BE1-20FD43B5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SE" w:eastAsia="en-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Arial"/>
      <w:kern w:val="1"/>
      <w:sz w:val="24"/>
      <w:szCs w:val="24"/>
      <w:lang w:val="sv-SE" w:eastAsia="hi-I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ullets">
    <w:name w:val="Bullets"/>
    <w:rPr>
      <w:rFonts w:ascii="OpenSymbol" w:eastAsia="OpenSymbol" w:hAnsi="OpenSymbol" w:cs="OpenSymbol"/>
    </w:rPr>
  </w:style>
  <w:style w:type="paragraph" w:customStyle="1" w:styleId="Heading">
    <w:name w:val="Heading"/>
    <w:basedOn w:val="Normal"/>
    <w:next w:val="Brdtext"/>
    <w:pPr>
      <w:keepNext/>
      <w:spacing w:before="240" w:after="120"/>
    </w:pPr>
    <w:rPr>
      <w:rFonts w:ascii="Arial" w:eastAsia="Microsoft YaHei" w:hAnsi="Arial"/>
      <w:sz w:val="28"/>
      <w:szCs w:val="28"/>
    </w:rPr>
  </w:style>
  <w:style w:type="paragraph" w:styleId="Brdtext">
    <w:name w:val="Body Text"/>
    <w:basedOn w:val="Normal"/>
    <w:pPr>
      <w:spacing w:after="120"/>
    </w:pPr>
  </w:style>
  <w:style w:type="paragraph" w:styleId="Lista">
    <w:name w:val="List"/>
    <w:basedOn w:val="Brdtext"/>
  </w:style>
  <w:style w:type="paragraph" w:customStyle="1"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Lustig</dc:creator>
  <cp:keywords/>
  <cp:lastModifiedBy>Viveka Eriksson</cp:lastModifiedBy>
  <cp:revision>2</cp:revision>
  <cp:lastPrinted>2021-03-25T19:35:00Z</cp:lastPrinted>
  <dcterms:created xsi:type="dcterms:W3CDTF">2021-03-26T11:02:00Z</dcterms:created>
  <dcterms:modified xsi:type="dcterms:W3CDTF">2021-03-26T11:02:00Z</dcterms:modified>
</cp:coreProperties>
</file>